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97F" w:rsidRPr="0084576B" w:rsidRDefault="00FC697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4576B">
        <w:rPr>
          <w:rFonts w:ascii="Times New Roman" w:hAnsi="Times New Roman" w:cs="Times New Roman"/>
          <w:sz w:val="24"/>
          <w:szCs w:val="24"/>
        </w:rPr>
        <w:t>Таблица 67</w:t>
      </w:r>
    </w:p>
    <w:p w:rsidR="00FC697F" w:rsidRPr="0084576B" w:rsidRDefault="00FC6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97F" w:rsidRDefault="001C2F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576B">
        <w:rPr>
          <w:rFonts w:ascii="Times New Roman" w:hAnsi="Times New Roman" w:cs="Times New Roman"/>
          <w:b w:val="0"/>
          <w:sz w:val="28"/>
          <w:szCs w:val="28"/>
        </w:rPr>
        <w:t>Отчет о</w:t>
      </w:r>
      <w:r w:rsidR="0071177C">
        <w:rPr>
          <w:rFonts w:ascii="Times New Roman" w:hAnsi="Times New Roman" w:cs="Times New Roman"/>
          <w:b w:val="0"/>
          <w:sz w:val="28"/>
          <w:szCs w:val="28"/>
        </w:rPr>
        <w:t xml:space="preserve"> распределении</w:t>
      </w:r>
      <w:bookmarkStart w:id="0" w:name="_GoBack"/>
      <w:bookmarkEnd w:id="0"/>
      <w:r w:rsidRP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субсиди</w:t>
      </w:r>
      <w:r w:rsidRPr="0084576B">
        <w:rPr>
          <w:rFonts w:ascii="Times New Roman" w:hAnsi="Times New Roman" w:cs="Times New Roman"/>
          <w:b w:val="0"/>
          <w:sz w:val="28"/>
          <w:szCs w:val="28"/>
        </w:rPr>
        <w:t>й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 из бюджета Пензенской области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бюджетам муниципальных образований Пензенской области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на финансовое обеспечение дорожной деятельности в отношении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дорог местного значения в рамках реализации национального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проекта </w:t>
      </w:r>
      <w:r w:rsidR="00931DA7">
        <w:rPr>
          <w:rFonts w:ascii="Times New Roman" w:hAnsi="Times New Roman" w:cs="Times New Roman"/>
          <w:b w:val="0"/>
          <w:sz w:val="28"/>
          <w:szCs w:val="28"/>
        </w:rPr>
        <w:t>«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Безопасные качественные дороги</w:t>
      </w:r>
      <w:r w:rsidR="00931DA7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 за счет бюджета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Пензенской области подпрограммы </w:t>
      </w:r>
      <w:r w:rsidR="00931DA7">
        <w:rPr>
          <w:rFonts w:ascii="Times New Roman" w:hAnsi="Times New Roman" w:cs="Times New Roman"/>
          <w:b w:val="0"/>
          <w:sz w:val="28"/>
          <w:szCs w:val="28"/>
        </w:rPr>
        <w:t>«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Модернизация и развитие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территориальной сети автомобильных дорог</w:t>
      </w:r>
      <w:r w:rsidR="00931DA7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программы Пензенской области </w:t>
      </w:r>
      <w:r w:rsidR="00931DA7">
        <w:rPr>
          <w:rFonts w:ascii="Times New Roman" w:hAnsi="Times New Roman" w:cs="Times New Roman"/>
          <w:b w:val="0"/>
          <w:sz w:val="28"/>
          <w:szCs w:val="28"/>
        </w:rPr>
        <w:t>«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Развитие территорий,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социальной и инженерной инфраструктуры, обеспечение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транспортных услуг в Пензенской области</w:t>
      </w:r>
      <w:r w:rsidR="00931DA7">
        <w:rPr>
          <w:rFonts w:ascii="Times New Roman" w:hAnsi="Times New Roman" w:cs="Times New Roman"/>
          <w:b w:val="0"/>
          <w:sz w:val="28"/>
          <w:szCs w:val="28"/>
        </w:rPr>
        <w:t>»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 xml:space="preserve"> на 2023 год</w:t>
      </w:r>
      <w:r w:rsidR="008457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C697F" w:rsidRPr="0084576B">
        <w:rPr>
          <w:rFonts w:ascii="Times New Roman" w:hAnsi="Times New Roman" w:cs="Times New Roman"/>
          <w:b w:val="0"/>
          <w:sz w:val="28"/>
          <w:szCs w:val="28"/>
        </w:rPr>
        <w:t>и на плановый период 2024 и 2025 годов</w:t>
      </w:r>
    </w:p>
    <w:p w:rsidR="0084576B" w:rsidRPr="0084576B" w:rsidRDefault="008457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C697F" w:rsidRPr="0084576B" w:rsidRDefault="00FC697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4576B">
        <w:rPr>
          <w:rFonts w:ascii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30"/>
        <w:gridCol w:w="4848"/>
        <w:gridCol w:w="1888"/>
        <w:gridCol w:w="1913"/>
      </w:tblGrid>
      <w:tr w:rsidR="00FC697F" w:rsidRPr="00931DA7" w:rsidTr="00CD5D0E">
        <w:tc>
          <w:tcPr>
            <w:tcW w:w="438" w:type="pct"/>
          </w:tcPr>
          <w:p w:rsidR="00FC697F" w:rsidRPr="00931DA7" w:rsidRDefault="00931D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C697F" w:rsidRPr="00931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C697F" w:rsidRPr="00931D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C697F" w:rsidRPr="00931DA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996" w:type="pct"/>
            <w:vAlign w:val="center"/>
          </w:tcPr>
          <w:p w:rsidR="00FC697F" w:rsidRPr="00931DA7" w:rsidRDefault="00CF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Назначено </w:t>
            </w:r>
          </w:p>
        </w:tc>
        <w:tc>
          <w:tcPr>
            <w:tcW w:w="1009" w:type="pct"/>
            <w:vAlign w:val="center"/>
          </w:tcPr>
          <w:p w:rsidR="00FC697F" w:rsidRPr="00931DA7" w:rsidRDefault="00CF4D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577 431,9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577 431,9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48 895,5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48 895,5</w:t>
            </w:r>
          </w:p>
        </w:tc>
      </w:tr>
      <w:tr w:rsidR="00FC697F" w:rsidRPr="00931DA7" w:rsidTr="00CD5D0E">
        <w:tc>
          <w:tcPr>
            <w:tcW w:w="5000" w:type="pct"/>
            <w:gridSpan w:val="4"/>
          </w:tcPr>
          <w:p w:rsidR="00FC697F" w:rsidRPr="00931DA7" w:rsidRDefault="00FC697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Богословский сельсовет</w:t>
            </w:r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7 858,0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7 858,0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Засечный сельсовет</w:t>
            </w:r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10 777,7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10 777,7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931D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Золотаревка</w:t>
            </w:r>
            <w:proofErr w:type="spellEnd"/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4 042,3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4 042,3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Итого по району</w:t>
            </w:r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22 678,0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22 678,0</w:t>
            </w:r>
          </w:p>
        </w:tc>
      </w:tr>
      <w:tr w:rsidR="00FC697F" w:rsidRPr="00931DA7" w:rsidTr="00CD5D0E">
        <w:tc>
          <w:tcPr>
            <w:tcW w:w="438" w:type="pct"/>
          </w:tcPr>
          <w:p w:rsidR="00FC697F" w:rsidRPr="00931DA7" w:rsidRDefault="00FC69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7" w:type="pct"/>
          </w:tcPr>
          <w:p w:rsidR="00FC697F" w:rsidRPr="00931DA7" w:rsidRDefault="00FC69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6" w:type="pct"/>
          </w:tcPr>
          <w:p w:rsidR="00FC697F" w:rsidRPr="00931DA7" w:rsidRDefault="00FC697F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649 005,4</w:t>
            </w:r>
          </w:p>
        </w:tc>
        <w:tc>
          <w:tcPr>
            <w:tcW w:w="1009" w:type="pct"/>
          </w:tcPr>
          <w:p w:rsidR="00FC697F" w:rsidRPr="00931DA7" w:rsidRDefault="001C2F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1DA7">
              <w:rPr>
                <w:rFonts w:ascii="Times New Roman" w:hAnsi="Times New Roman" w:cs="Times New Roman"/>
                <w:sz w:val="24"/>
                <w:szCs w:val="24"/>
              </w:rPr>
              <w:t>649 005,4</w:t>
            </w:r>
          </w:p>
        </w:tc>
      </w:tr>
    </w:tbl>
    <w:p w:rsidR="00FC697F" w:rsidRDefault="00FC697F">
      <w:pPr>
        <w:pStyle w:val="ConsPlusNormal"/>
        <w:jc w:val="both"/>
      </w:pPr>
    </w:p>
    <w:p w:rsidR="00096204" w:rsidRDefault="00096204"/>
    <w:sectPr w:rsidR="00096204" w:rsidSect="008D7D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7F"/>
    <w:rsid w:val="00096204"/>
    <w:rsid w:val="001C2F47"/>
    <w:rsid w:val="0071177C"/>
    <w:rsid w:val="0084576B"/>
    <w:rsid w:val="00931DA7"/>
    <w:rsid w:val="00CD5D0E"/>
    <w:rsid w:val="00CF4D6E"/>
    <w:rsid w:val="00FC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9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69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69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697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Наталья Евгеньевна</dc:creator>
  <cp:lastModifiedBy>Фомичева Екатерина Викторовна</cp:lastModifiedBy>
  <cp:revision>6</cp:revision>
  <dcterms:created xsi:type="dcterms:W3CDTF">2024-05-06T06:44:00Z</dcterms:created>
  <dcterms:modified xsi:type="dcterms:W3CDTF">2024-05-27T07:53:00Z</dcterms:modified>
</cp:coreProperties>
</file>